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E4E" w:rsidRPr="00EB7E4E" w:rsidRDefault="00EB7E4E" w:rsidP="00EB7E4E">
      <w:pPr>
        <w:spacing w:before="240"/>
        <w:jc w:val="center"/>
        <w:rPr>
          <w:bCs/>
          <w:sz w:val="24"/>
          <w:szCs w:val="24"/>
        </w:rPr>
      </w:pPr>
      <w:r w:rsidRPr="00EB7E4E">
        <w:rPr>
          <w:bCs/>
          <w:sz w:val="24"/>
          <w:szCs w:val="24"/>
        </w:rPr>
        <w:t xml:space="preserve">Сообщение </w:t>
      </w:r>
    </w:p>
    <w:p w:rsidR="00EB7E4E" w:rsidRPr="00EB7E4E" w:rsidRDefault="00EB7E4E" w:rsidP="00EB7E4E">
      <w:pPr>
        <w:pStyle w:val="ConsPlusNormal"/>
        <w:ind w:firstLine="540"/>
        <w:jc w:val="both"/>
        <w:rPr>
          <w:sz w:val="24"/>
          <w:szCs w:val="24"/>
        </w:rPr>
      </w:pPr>
      <w:r w:rsidRPr="00EB7E4E">
        <w:rPr>
          <w:sz w:val="24"/>
          <w:szCs w:val="24"/>
        </w:rPr>
        <w:t>об утверждении годовой бухгалтерской (финансовой) отчетности акционерного общества</w:t>
      </w:r>
    </w:p>
    <w:p w:rsidR="00EB7E4E" w:rsidRDefault="00EB7E4E" w:rsidP="00EB7E4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4933"/>
        <w:gridCol w:w="4984"/>
        <w:gridCol w:w="62"/>
      </w:tblGrid>
      <w:tr w:rsidR="00EB7E4E" w:rsidRPr="00CA4E84" w:rsidTr="00497195">
        <w:trPr>
          <w:gridBefore w:val="1"/>
          <w:wBefore w:w="80" w:type="dxa"/>
          <w:cantSplit/>
        </w:trPr>
        <w:tc>
          <w:tcPr>
            <w:tcW w:w="9979" w:type="dxa"/>
            <w:gridSpan w:val="3"/>
          </w:tcPr>
          <w:p w:rsidR="00EB7E4E" w:rsidRPr="00CA4E84" w:rsidRDefault="00EB7E4E" w:rsidP="00497195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EB7E4E" w:rsidRPr="00CA4E84" w:rsidTr="00497195">
        <w:trPr>
          <w:gridBefore w:val="1"/>
          <w:wBefore w:w="80" w:type="dxa"/>
        </w:trPr>
        <w:tc>
          <w:tcPr>
            <w:tcW w:w="4933" w:type="dxa"/>
          </w:tcPr>
          <w:p w:rsidR="00EB7E4E" w:rsidRPr="00CA4E84" w:rsidRDefault="00EB7E4E" w:rsidP="0049719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  <w:gridSpan w:val="2"/>
          </w:tcPr>
          <w:p w:rsidR="00EB7E4E" w:rsidRPr="00216E41" w:rsidRDefault="00EB7E4E" w:rsidP="00497195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А</w:t>
            </w:r>
            <w:r w:rsidRPr="00216E41">
              <w:rPr>
                <w:bCs/>
                <w:sz w:val="22"/>
                <w:szCs w:val="20"/>
              </w:rPr>
              <w:t>кционерное общество «Калужское опытное бюро моторостроения»</w:t>
            </w:r>
          </w:p>
        </w:tc>
      </w:tr>
      <w:tr w:rsidR="00EB7E4E" w:rsidRPr="00CA4E84" w:rsidTr="00497195">
        <w:trPr>
          <w:gridBefore w:val="1"/>
          <w:wBefore w:w="80" w:type="dxa"/>
        </w:trPr>
        <w:tc>
          <w:tcPr>
            <w:tcW w:w="4933" w:type="dxa"/>
          </w:tcPr>
          <w:p w:rsidR="00EB7E4E" w:rsidRPr="00CA4E84" w:rsidRDefault="00EB7E4E" w:rsidP="0049719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  <w:gridSpan w:val="2"/>
          </w:tcPr>
          <w:p w:rsidR="00EB7E4E" w:rsidRPr="00216E41" w:rsidRDefault="00EB7E4E" w:rsidP="00497195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АО «КОБМ»</w:t>
            </w:r>
          </w:p>
        </w:tc>
      </w:tr>
      <w:tr w:rsidR="00EB7E4E" w:rsidRPr="00CA4E84" w:rsidTr="00497195">
        <w:trPr>
          <w:gridBefore w:val="1"/>
          <w:wBefore w:w="80" w:type="dxa"/>
        </w:trPr>
        <w:tc>
          <w:tcPr>
            <w:tcW w:w="4933" w:type="dxa"/>
          </w:tcPr>
          <w:p w:rsidR="00EB7E4E" w:rsidRPr="00CA4E84" w:rsidRDefault="00EB7E4E" w:rsidP="0049719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  <w:gridSpan w:val="2"/>
          </w:tcPr>
          <w:p w:rsidR="00EB7E4E" w:rsidRPr="00216E41" w:rsidRDefault="00EB7E4E" w:rsidP="00497195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248021,  г. Калуга, ул. Московская, д. 247</w:t>
            </w:r>
          </w:p>
        </w:tc>
      </w:tr>
      <w:tr w:rsidR="00EB7E4E" w:rsidRPr="00CA4E84" w:rsidTr="00497195">
        <w:trPr>
          <w:gridBefore w:val="1"/>
          <w:wBefore w:w="80" w:type="dxa"/>
        </w:trPr>
        <w:tc>
          <w:tcPr>
            <w:tcW w:w="4933" w:type="dxa"/>
          </w:tcPr>
          <w:p w:rsidR="00EB7E4E" w:rsidRPr="00CA4E84" w:rsidRDefault="00EB7E4E" w:rsidP="0049719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  <w:gridSpan w:val="2"/>
          </w:tcPr>
          <w:p w:rsidR="00EB7E4E" w:rsidRPr="00216E41" w:rsidRDefault="00EB7E4E" w:rsidP="00497195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1024001342782</w:t>
            </w:r>
          </w:p>
        </w:tc>
      </w:tr>
      <w:tr w:rsidR="00EB7E4E" w:rsidRPr="00CA4E84" w:rsidTr="00497195">
        <w:trPr>
          <w:gridBefore w:val="1"/>
          <w:wBefore w:w="80" w:type="dxa"/>
        </w:trPr>
        <w:tc>
          <w:tcPr>
            <w:tcW w:w="4933" w:type="dxa"/>
          </w:tcPr>
          <w:p w:rsidR="00EB7E4E" w:rsidRPr="00CA4E84" w:rsidRDefault="00EB7E4E" w:rsidP="0049719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  <w:gridSpan w:val="2"/>
          </w:tcPr>
          <w:p w:rsidR="00EB7E4E" w:rsidRPr="00216E41" w:rsidRDefault="00EB7E4E" w:rsidP="00497195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4026005748</w:t>
            </w:r>
          </w:p>
        </w:tc>
      </w:tr>
      <w:tr w:rsidR="00EB7E4E" w:rsidRPr="00CA4E84" w:rsidTr="00497195">
        <w:trPr>
          <w:gridBefore w:val="1"/>
          <w:wBefore w:w="80" w:type="dxa"/>
        </w:trPr>
        <w:tc>
          <w:tcPr>
            <w:tcW w:w="4933" w:type="dxa"/>
          </w:tcPr>
          <w:p w:rsidR="00EB7E4E" w:rsidRPr="00CA4E84" w:rsidRDefault="00EB7E4E" w:rsidP="0049719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  <w:gridSpan w:val="2"/>
          </w:tcPr>
          <w:p w:rsidR="00EB7E4E" w:rsidRPr="00216E41" w:rsidRDefault="00EB7E4E" w:rsidP="00497195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bCs/>
                <w:sz w:val="22"/>
                <w:szCs w:val="20"/>
              </w:rPr>
              <w:t>06010-A</w:t>
            </w:r>
          </w:p>
        </w:tc>
      </w:tr>
      <w:tr w:rsidR="00EB7E4E" w:rsidRPr="00CA4E84" w:rsidTr="00497195">
        <w:trPr>
          <w:gridBefore w:val="1"/>
          <w:wBefore w:w="80" w:type="dxa"/>
        </w:trPr>
        <w:tc>
          <w:tcPr>
            <w:tcW w:w="4933" w:type="dxa"/>
          </w:tcPr>
          <w:p w:rsidR="00EB7E4E" w:rsidRPr="00CA4E84" w:rsidRDefault="00EB7E4E" w:rsidP="00497195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  <w:gridSpan w:val="2"/>
          </w:tcPr>
          <w:p w:rsidR="00EB7E4E" w:rsidRPr="00216E41" w:rsidRDefault="002C7E44" w:rsidP="00497195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hyperlink r:id="rId5" w:history="1">
              <w:r w:rsidR="00EB7E4E" w:rsidRPr="00216E41">
                <w:rPr>
                  <w:rStyle w:val="a3"/>
                  <w:bCs/>
                  <w:sz w:val="22"/>
                  <w:szCs w:val="20"/>
                  <w:lang w:val="en-US"/>
                </w:rPr>
                <w:t>www</w:t>
              </w:r>
              <w:r w:rsidR="00EB7E4E"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r w:rsidR="00EB7E4E" w:rsidRPr="00216E41">
                <w:rPr>
                  <w:rStyle w:val="a3"/>
                  <w:bCs/>
                  <w:sz w:val="22"/>
                  <w:szCs w:val="20"/>
                  <w:lang w:val="en-US"/>
                </w:rPr>
                <w:t>class</w:t>
              </w:r>
              <w:r w:rsidR="00EB7E4E"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r w:rsidR="00EB7E4E" w:rsidRPr="00216E41">
                <w:rPr>
                  <w:rStyle w:val="a3"/>
                  <w:bCs/>
                  <w:sz w:val="22"/>
                  <w:szCs w:val="20"/>
                  <w:lang w:val="en-US"/>
                </w:rPr>
                <w:t>kaluga</w:t>
              </w:r>
              <w:r w:rsidR="00EB7E4E" w:rsidRPr="00216E41">
                <w:rPr>
                  <w:rStyle w:val="a3"/>
                  <w:bCs/>
                  <w:sz w:val="22"/>
                  <w:szCs w:val="20"/>
                </w:rPr>
                <w:t>.</w:t>
              </w:r>
              <w:r w:rsidR="00EB7E4E" w:rsidRPr="00216E41">
                <w:rPr>
                  <w:rStyle w:val="a3"/>
                  <w:bCs/>
                  <w:sz w:val="22"/>
                  <w:szCs w:val="20"/>
                  <w:lang w:val="en-US"/>
                </w:rPr>
                <w:t>ru</w:t>
              </w:r>
            </w:hyperlink>
          </w:p>
          <w:p w:rsidR="00EB7E4E" w:rsidRPr="00216E41" w:rsidRDefault="00EB7E4E" w:rsidP="00497195">
            <w:pPr>
              <w:pStyle w:val="prilozhenie"/>
              <w:ind w:firstLine="0"/>
              <w:rPr>
                <w:bCs/>
                <w:sz w:val="22"/>
                <w:szCs w:val="20"/>
              </w:rPr>
            </w:pPr>
            <w:r w:rsidRPr="00216E41">
              <w:rPr>
                <w:sz w:val="22"/>
                <w:szCs w:val="22"/>
              </w:rPr>
              <w:t>www.e-disclosure.ru/portal/company.aspx?id=4511</w:t>
            </w:r>
          </w:p>
        </w:tc>
      </w:tr>
      <w:tr w:rsidR="00EB7E4E" w:rsidRPr="00CA4E84" w:rsidTr="00497195">
        <w:trPr>
          <w:gridBefore w:val="1"/>
          <w:wBefore w:w="80" w:type="dxa"/>
        </w:trPr>
        <w:tc>
          <w:tcPr>
            <w:tcW w:w="9979" w:type="dxa"/>
            <w:gridSpan w:val="3"/>
          </w:tcPr>
          <w:p w:rsidR="00EB7E4E" w:rsidRPr="00CA4E84" w:rsidRDefault="00EB7E4E" w:rsidP="00497195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EB7E4E" w:rsidRPr="00CA4E84" w:rsidTr="00497195">
        <w:trPr>
          <w:gridBefore w:val="1"/>
          <w:wBefore w:w="80" w:type="dxa"/>
        </w:trPr>
        <w:tc>
          <w:tcPr>
            <w:tcW w:w="9979" w:type="dxa"/>
            <w:gridSpan w:val="3"/>
          </w:tcPr>
          <w:p w:rsidR="00EB7E4E" w:rsidRDefault="00EB7E4E" w:rsidP="00497195">
            <w:pPr>
              <w:autoSpaceDE/>
              <w:autoSpaceDN/>
              <w:rPr>
                <w:sz w:val="24"/>
                <w:szCs w:val="24"/>
              </w:rPr>
            </w:pPr>
            <w:r w:rsidRPr="000669A5">
              <w:rPr>
                <w:sz w:val="24"/>
                <w:szCs w:val="24"/>
              </w:rPr>
              <w:t xml:space="preserve">АО «КОБМ» </w:t>
            </w:r>
            <w:r>
              <w:rPr>
                <w:sz w:val="24"/>
                <w:szCs w:val="24"/>
              </w:rPr>
              <w:t>сообщает, что на годовом общем собрании акционеров, состоявшемся 23.05.2016, была утверждена годовая бухгалтерская отчетность за 2015г (протокол годового общего собрания акционеров № 1, составлен 24.05.2016.</w:t>
            </w:r>
          </w:p>
          <w:p w:rsidR="00EB7E4E" w:rsidRDefault="00EB7E4E" w:rsidP="00497195">
            <w:pPr>
              <w:autoSpaceDE/>
              <w:autoSpaceDN/>
              <w:rPr>
                <w:sz w:val="24"/>
                <w:szCs w:val="24"/>
              </w:rPr>
            </w:pPr>
          </w:p>
          <w:p w:rsidR="00EB7E4E" w:rsidRPr="000669A5" w:rsidRDefault="00EB7E4E" w:rsidP="00497195">
            <w:pPr>
              <w:ind w:left="57"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B7E4E" w:rsidTr="00497195">
        <w:tblPrEx>
          <w:tblCellMar>
            <w:left w:w="108" w:type="dxa"/>
            <w:right w:w="108" w:type="dxa"/>
          </w:tblCellMar>
        </w:tblPrEx>
        <w:trPr>
          <w:gridAfter w:val="1"/>
          <w:wAfter w:w="62" w:type="dxa"/>
        </w:trPr>
        <w:tc>
          <w:tcPr>
            <w:tcW w:w="9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E" w:rsidRDefault="00EB7E4E" w:rsidP="00497195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EB7E4E" w:rsidRPr="00F11BAF" w:rsidTr="00497195">
        <w:tblPrEx>
          <w:tblCellMar>
            <w:left w:w="108" w:type="dxa"/>
            <w:right w:w="108" w:type="dxa"/>
          </w:tblCellMar>
        </w:tblPrEx>
        <w:trPr>
          <w:gridAfter w:val="1"/>
          <w:wAfter w:w="62" w:type="dxa"/>
        </w:trPr>
        <w:tc>
          <w:tcPr>
            <w:tcW w:w="9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E" w:rsidRPr="00F11BAF" w:rsidRDefault="00EB7E4E" w:rsidP="00497195">
            <w:pPr>
              <w:pStyle w:val="prilozhenie"/>
              <w:ind w:firstLine="0"/>
              <w:rPr>
                <w:bCs/>
              </w:rPr>
            </w:pPr>
            <w:r w:rsidRPr="00F11BAF">
              <w:t xml:space="preserve">3.1. </w:t>
            </w:r>
            <w:r>
              <w:t>Генеральный директор</w:t>
            </w:r>
            <w:r w:rsidRPr="00F11BAF">
              <w:rPr>
                <w:bCs/>
              </w:rPr>
              <w:t xml:space="preserve">                          </w:t>
            </w:r>
            <w:r w:rsidRPr="00F11BAF">
              <w:t xml:space="preserve"> ______________               </w:t>
            </w:r>
            <w:r>
              <w:rPr>
                <w:bCs/>
              </w:rPr>
              <w:t>Н.В. Шлейников</w:t>
            </w:r>
          </w:p>
          <w:p w:rsidR="00EB7E4E" w:rsidRPr="00F11BAF" w:rsidRDefault="00EB7E4E" w:rsidP="00497195">
            <w:pPr>
              <w:pStyle w:val="prilozhenie"/>
              <w:ind w:firstLine="0"/>
            </w:pPr>
            <w:r w:rsidRPr="00F11BAF">
              <w:t xml:space="preserve">                                                                                </w:t>
            </w:r>
            <w:r w:rsidRPr="00F11BAF">
              <w:rPr>
                <w:sz w:val="20"/>
                <w:szCs w:val="20"/>
              </w:rPr>
              <w:t>(подпись)</w:t>
            </w:r>
          </w:p>
          <w:p w:rsidR="00EB7E4E" w:rsidRPr="00F11BAF" w:rsidRDefault="00EB7E4E" w:rsidP="00497195">
            <w:pPr>
              <w:pStyle w:val="prilozhenie"/>
              <w:ind w:firstLine="0"/>
            </w:pPr>
          </w:p>
          <w:p w:rsidR="00EB7E4E" w:rsidRPr="00F11BAF" w:rsidRDefault="002C7E44" w:rsidP="00497195">
            <w:pPr>
              <w:pStyle w:val="prilozhenie"/>
              <w:ind w:firstLine="0"/>
            </w:pPr>
            <w:r>
              <w:t>3.2. Дата: 2</w:t>
            </w:r>
            <w:r>
              <w:rPr>
                <w:lang w:val="en-US"/>
              </w:rPr>
              <w:t>5</w:t>
            </w:r>
            <w:bookmarkStart w:id="0" w:name="_GoBack"/>
            <w:bookmarkEnd w:id="0"/>
            <w:r w:rsidR="00EB7E4E">
              <w:t xml:space="preserve"> мая</w:t>
            </w:r>
            <w:r w:rsidR="00EB7E4E" w:rsidRPr="00F11BAF">
              <w:t xml:space="preserve"> 201</w:t>
            </w:r>
            <w:r w:rsidR="00EB7E4E">
              <w:t>6</w:t>
            </w:r>
            <w:r w:rsidR="00EB7E4E" w:rsidRPr="00F11BAF">
              <w:t xml:space="preserve"> г.                                     М.П.</w:t>
            </w:r>
          </w:p>
          <w:p w:rsidR="00EB7E4E" w:rsidRPr="00F11BAF" w:rsidRDefault="00EB7E4E" w:rsidP="00497195">
            <w:pPr>
              <w:pStyle w:val="prilozhenie"/>
              <w:ind w:firstLine="0"/>
              <w:jc w:val="center"/>
            </w:pPr>
          </w:p>
        </w:tc>
      </w:tr>
    </w:tbl>
    <w:p w:rsidR="00EB7E4E" w:rsidRDefault="00EB7E4E" w:rsidP="00EB7E4E">
      <w:pPr>
        <w:rPr>
          <w:sz w:val="24"/>
          <w:szCs w:val="24"/>
        </w:rPr>
      </w:pPr>
    </w:p>
    <w:p w:rsidR="00EB7E4E" w:rsidRDefault="00EB7E4E" w:rsidP="00EB7E4E"/>
    <w:p w:rsidR="003D422E" w:rsidRDefault="003D422E"/>
    <w:sectPr w:rsidR="003D422E">
      <w:pgSz w:w="11906" w:h="16838"/>
      <w:pgMar w:top="850" w:right="850" w:bottom="567" w:left="1134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F7179"/>
    <w:multiLevelType w:val="hybridMultilevel"/>
    <w:tmpl w:val="E6526042"/>
    <w:lvl w:ilvl="0" w:tplc="3CB67F8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E4E"/>
    <w:rsid w:val="002C7E44"/>
    <w:rsid w:val="003D422E"/>
    <w:rsid w:val="00EB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4ADAA5"/>
  <w15:chartTrackingRefBased/>
  <w15:docId w15:val="{F3EFBFB1-21F1-4999-A1F0-0AB0D503C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E4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EB7E4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rsid w:val="00EB7E4E"/>
    <w:rPr>
      <w:color w:val="0000FF"/>
      <w:u w:val="single"/>
    </w:rPr>
  </w:style>
  <w:style w:type="paragraph" w:customStyle="1" w:styleId="ConsPlusNormal">
    <w:name w:val="ConsPlusNormal"/>
    <w:rsid w:val="00EB7E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2016-05-24T11:43:00Z</dcterms:created>
  <dcterms:modified xsi:type="dcterms:W3CDTF">2016-05-25T06:12:00Z</dcterms:modified>
</cp:coreProperties>
</file>