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3BE" w:rsidRPr="00EB7E4E" w:rsidRDefault="00E513BE" w:rsidP="00E513BE">
      <w:pPr>
        <w:spacing w:before="240"/>
        <w:jc w:val="center"/>
        <w:rPr>
          <w:bCs/>
          <w:sz w:val="24"/>
          <w:szCs w:val="24"/>
        </w:rPr>
      </w:pPr>
      <w:r w:rsidRPr="00EB7E4E">
        <w:rPr>
          <w:bCs/>
          <w:sz w:val="24"/>
          <w:szCs w:val="24"/>
        </w:rPr>
        <w:t>Сообщение</w:t>
      </w:r>
    </w:p>
    <w:p w:rsidR="00E513BE" w:rsidRDefault="00E513BE" w:rsidP="00E513BE">
      <w:pPr>
        <w:pStyle w:val="ConsPlusNormal"/>
        <w:ind w:firstLine="540"/>
        <w:jc w:val="center"/>
        <w:rPr>
          <w:sz w:val="24"/>
          <w:szCs w:val="24"/>
        </w:rPr>
      </w:pPr>
      <w:r w:rsidRPr="00EB7E4E">
        <w:rPr>
          <w:sz w:val="24"/>
          <w:szCs w:val="24"/>
        </w:rPr>
        <w:t>об утверждении годовой бухгалтерской (финансовой) отчетности</w:t>
      </w:r>
    </w:p>
    <w:p w:rsidR="00E513BE" w:rsidRPr="00EB7E4E" w:rsidRDefault="00E513BE" w:rsidP="00E513BE">
      <w:pPr>
        <w:pStyle w:val="ConsPlusNormal"/>
        <w:ind w:firstLine="540"/>
        <w:jc w:val="center"/>
        <w:rPr>
          <w:sz w:val="24"/>
          <w:szCs w:val="24"/>
        </w:rPr>
      </w:pPr>
      <w:r w:rsidRPr="00EB7E4E">
        <w:rPr>
          <w:sz w:val="24"/>
          <w:szCs w:val="24"/>
        </w:rPr>
        <w:t>акционерного общества</w:t>
      </w:r>
    </w:p>
    <w:p w:rsidR="00E513BE" w:rsidRDefault="00E513BE" w:rsidP="00E513BE">
      <w:pPr>
        <w:adjustRightInd w:val="0"/>
        <w:ind w:firstLine="540"/>
        <w:jc w:val="center"/>
        <w:rPr>
          <w:b/>
          <w:bCs/>
          <w:sz w:val="26"/>
          <w:szCs w:val="26"/>
        </w:rPr>
      </w:pP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33"/>
        <w:gridCol w:w="5046"/>
      </w:tblGrid>
      <w:tr w:rsidR="00E513BE" w:rsidRPr="00CA4E84" w:rsidTr="00014C35">
        <w:trPr>
          <w:cantSplit/>
        </w:trPr>
        <w:tc>
          <w:tcPr>
            <w:tcW w:w="9979" w:type="dxa"/>
            <w:gridSpan w:val="2"/>
          </w:tcPr>
          <w:p w:rsidR="00E513BE" w:rsidRPr="00CA4E84" w:rsidRDefault="00E513BE" w:rsidP="00014C35">
            <w:pPr>
              <w:jc w:val="center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 Общие сведения</w:t>
            </w:r>
          </w:p>
        </w:tc>
      </w:tr>
      <w:tr w:rsidR="00E513BE" w:rsidRPr="00CA4E84" w:rsidTr="00014C35">
        <w:tc>
          <w:tcPr>
            <w:tcW w:w="4933" w:type="dxa"/>
          </w:tcPr>
          <w:p w:rsidR="00E513BE" w:rsidRPr="00CA4E84" w:rsidRDefault="00E513BE" w:rsidP="00014C35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1.1. Полное фирменное наименование эмитента (для некоммерческой организации – наименование)</w:t>
            </w:r>
          </w:p>
        </w:tc>
        <w:tc>
          <w:tcPr>
            <w:tcW w:w="5046" w:type="dxa"/>
          </w:tcPr>
          <w:p w:rsidR="00E513BE" w:rsidRPr="00706530" w:rsidRDefault="00E513BE" w:rsidP="00014C35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706530">
              <w:rPr>
                <w:bCs/>
                <w:sz w:val="22"/>
                <w:szCs w:val="22"/>
              </w:rPr>
              <w:t>Открытое акционерное общество «Московско-Медынское агропромышленное предприятие»</w:t>
            </w:r>
          </w:p>
        </w:tc>
      </w:tr>
      <w:tr w:rsidR="00E513BE" w:rsidRPr="00CA4E84" w:rsidTr="00014C35">
        <w:tc>
          <w:tcPr>
            <w:tcW w:w="4933" w:type="dxa"/>
          </w:tcPr>
          <w:p w:rsidR="00E513BE" w:rsidRPr="00CA4E84" w:rsidRDefault="00E513BE" w:rsidP="00014C35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1.2. Сокращенное фирменное наименование эмитента</w:t>
            </w:r>
          </w:p>
        </w:tc>
        <w:tc>
          <w:tcPr>
            <w:tcW w:w="5046" w:type="dxa"/>
          </w:tcPr>
          <w:p w:rsidR="00E513BE" w:rsidRPr="00706530" w:rsidRDefault="00E513BE" w:rsidP="00014C35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706530">
              <w:rPr>
                <w:bCs/>
                <w:sz w:val="22"/>
                <w:szCs w:val="22"/>
              </w:rPr>
              <w:t>ОАО «МосМедыньагропром»</w:t>
            </w:r>
          </w:p>
        </w:tc>
      </w:tr>
      <w:tr w:rsidR="00E513BE" w:rsidRPr="00CA4E84" w:rsidTr="00014C35">
        <w:tc>
          <w:tcPr>
            <w:tcW w:w="4933" w:type="dxa"/>
          </w:tcPr>
          <w:p w:rsidR="00E513BE" w:rsidRPr="00CA4E84" w:rsidRDefault="00E513BE" w:rsidP="00014C35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1.3. Место нахождения эмитента</w:t>
            </w:r>
          </w:p>
        </w:tc>
        <w:tc>
          <w:tcPr>
            <w:tcW w:w="5046" w:type="dxa"/>
          </w:tcPr>
          <w:p w:rsidR="00E513BE" w:rsidRPr="00706530" w:rsidRDefault="00E513BE" w:rsidP="00014C35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 xml:space="preserve">249950 Калужская обл., г. Медынь, ул. </w:t>
            </w:r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Карла Либкнехта, 133</w:t>
            </w:r>
          </w:p>
        </w:tc>
      </w:tr>
      <w:tr w:rsidR="00E513BE" w:rsidRPr="00CA4E84" w:rsidTr="00014C35">
        <w:tc>
          <w:tcPr>
            <w:tcW w:w="4933" w:type="dxa"/>
          </w:tcPr>
          <w:p w:rsidR="00E513BE" w:rsidRPr="00CA4E84" w:rsidRDefault="00E513BE" w:rsidP="00014C35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1.4. ОГРН эмитента</w:t>
            </w:r>
          </w:p>
        </w:tc>
        <w:tc>
          <w:tcPr>
            <w:tcW w:w="5046" w:type="dxa"/>
          </w:tcPr>
          <w:p w:rsidR="00E513BE" w:rsidRPr="00706530" w:rsidRDefault="00E513BE" w:rsidP="00014C35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  <w:lang w:val="en-AU"/>
              </w:rPr>
              <w:t>1024000719918</w:t>
            </w:r>
          </w:p>
        </w:tc>
      </w:tr>
      <w:tr w:rsidR="00E513BE" w:rsidRPr="00CA4E84" w:rsidTr="00014C35">
        <w:tc>
          <w:tcPr>
            <w:tcW w:w="4933" w:type="dxa"/>
          </w:tcPr>
          <w:p w:rsidR="00E513BE" w:rsidRPr="00CA4E84" w:rsidRDefault="00E513BE" w:rsidP="00014C35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1.5. ИНН эмитента</w:t>
            </w:r>
          </w:p>
        </w:tc>
        <w:tc>
          <w:tcPr>
            <w:tcW w:w="5046" w:type="dxa"/>
          </w:tcPr>
          <w:p w:rsidR="00E513BE" w:rsidRPr="00706530" w:rsidRDefault="00E513BE" w:rsidP="00014C35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4012003451</w:t>
            </w:r>
          </w:p>
        </w:tc>
      </w:tr>
      <w:tr w:rsidR="00E513BE" w:rsidRPr="00CA4E84" w:rsidTr="00014C35">
        <w:tc>
          <w:tcPr>
            <w:tcW w:w="4933" w:type="dxa"/>
          </w:tcPr>
          <w:p w:rsidR="00E513BE" w:rsidRPr="00CA4E84" w:rsidRDefault="00E513BE" w:rsidP="00014C35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1.6. Уникальный код эмитента, присвоенный регистрирующим органом</w:t>
            </w:r>
          </w:p>
        </w:tc>
        <w:tc>
          <w:tcPr>
            <w:tcW w:w="5046" w:type="dxa"/>
          </w:tcPr>
          <w:p w:rsidR="00E513BE" w:rsidRPr="00706530" w:rsidRDefault="00E513BE" w:rsidP="00014C35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05022-A</w:t>
            </w:r>
          </w:p>
        </w:tc>
      </w:tr>
      <w:tr w:rsidR="00E513BE" w:rsidRPr="00CA4E84" w:rsidTr="00014C35">
        <w:tc>
          <w:tcPr>
            <w:tcW w:w="4933" w:type="dxa"/>
          </w:tcPr>
          <w:p w:rsidR="00E513BE" w:rsidRPr="00CA4E84" w:rsidRDefault="00E513BE" w:rsidP="00014C35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1.7. Адрес страницы в сети Интернет, используемой эмитентом для раскрытия информации</w:t>
            </w:r>
          </w:p>
        </w:tc>
        <w:tc>
          <w:tcPr>
            <w:tcW w:w="5046" w:type="dxa"/>
          </w:tcPr>
          <w:p w:rsidR="00E513BE" w:rsidRPr="00706530" w:rsidRDefault="00E513BE" w:rsidP="00014C35">
            <w:pPr>
              <w:pStyle w:val="ConsPlusNonforma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hyperlink r:id="rId4" w:history="1">
              <w:r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www</w:t>
              </w:r>
              <w:r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</w:rPr>
                <w:t>.</w:t>
              </w:r>
              <w:r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class</w:t>
              </w:r>
              <w:r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</w:rPr>
                <w:t>.</w:t>
              </w:r>
              <w:r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kaluga</w:t>
              </w:r>
              <w:r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</w:rPr>
                <w:t>.</w:t>
              </w:r>
              <w:r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ru</w:t>
              </w:r>
            </w:hyperlink>
          </w:p>
          <w:p w:rsidR="00E513BE" w:rsidRPr="00706530" w:rsidRDefault="00E513BE" w:rsidP="00014C3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706530">
              <w:rPr>
                <w:rFonts w:ascii="Times New Roman" w:hAnsi="Times New Roman" w:cs="Times New Roman"/>
                <w:sz w:val="22"/>
                <w:szCs w:val="22"/>
              </w:rPr>
              <w:t>www.e-disclosure.ru/portal/company.aspx?id=4510</w:t>
            </w:r>
          </w:p>
        </w:tc>
      </w:tr>
    </w:tbl>
    <w:p w:rsidR="00E513BE" w:rsidRPr="00CA4E84" w:rsidRDefault="00E513BE" w:rsidP="00E513BE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79"/>
      </w:tblGrid>
      <w:tr w:rsidR="00E513BE" w:rsidRPr="00CA4E84" w:rsidTr="00014C35">
        <w:tc>
          <w:tcPr>
            <w:tcW w:w="9979" w:type="dxa"/>
          </w:tcPr>
          <w:p w:rsidR="00E513BE" w:rsidRPr="00CA4E84" w:rsidRDefault="00E513BE" w:rsidP="00014C35">
            <w:pPr>
              <w:jc w:val="center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2. Содержание сообщения</w:t>
            </w:r>
          </w:p>
        </w:tc>
      </w:tr>
      <w:tr w:rsidR="00E513BE" w:rsidRPr="00CA4E84" w:rsidTr="00014C35">
        <w:tc>
          <w:tcPr>
            <w:tcW w:w="9979" w:type="dxa"/>
          </w:tcPr>
          <w:p w:rsidR="00E513BE" w:rsidRDefault="00E513BE" w:rsidP="00E513BE">
            <w:pPr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0669A5">
              <w:rPr>
                <w:sz w:val="24"/>
                <w:szCs w:val="24"/>
              </w:rPr>
              <w:t>АО «</w:t>
            </w:r>
            <w:r>
              <w:rPr>
                <w:sz w:val="24"/>
                <w:szCs w:val="24"/>
              </w:rPr>
              <w:t>МосМедыньагропром</w:t>
            </w:r>
            <w:r w:rsidRPr="000669A5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сообщает, что на годовом общем собрании акционеров, состоявшемся 2</w:t>
            </w: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.05.2016, была утверждена годовая бухгалтерская отчетность за 2015г (протокол годового общего собра</w:t>
            </w:r>
            <w:r>
              <w:rPr>
                <w:sz w:val="24"/>
                <w:szCs w:val="24"/>
              </w:rPr>
              <w:t>ния акционеров № 1, составлен 30</w:t>
            </w:r>
            <w:r>
              <w:rPr>
                <w:sz w:val="24"/>
                <w:szCs w:val="24"/>
              </w:rPr>
              <w:t>.05.2016.</w:t>
            </w:r>
          </w:p>
          <w:p w:rsidR="00E513BE" w:rsidRPr="00CA4E84" w:rsidRDefault="00E513BE" w:rsidP="00014C35">
            <w:pPr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E513BE" w:rsidRDefault="00E513BE" w:rsidP="00E513BE">
      <w:pPr>
        <w:rPr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31"/>
      </w:tblGrid>
      <w:tr w:rsidR="00E513BE" w:rsidTr="00014C35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3BE" w:rsidRDefault="00E513BE" w:rsidP="00014C35">
            <w:pPr>
              <w:pStyle w:val="prilozhenie"/>
              <w:ind w:firstLine="0"/>
              <w:jc w:val="center"/>
            </w:pPr>
            <w:r>
              <w:t>3. Подпись</w:t>
            </w:r>
          </w:p>
        </w:tc>
      </w:tr>
      <w:tr w:rsidR="00E513BE" w:rsidTr="00014C35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3BE" w:rsidRDefault="00E513BE" w:rsidP="00014C35">
            <w:pPr>
              <w:pStyle w:val="prilozhenie"/>
              <w:ind w:firstLine="0"/>
            </w:pPr>
            <w:r>
              <w:t xml:space="preserve">3.1. </w:t>
            </w:r>
            <w:r w:rsidRPr="002D6C05">
              <w:rPr>
                <w:bCs/>
              </w:rPr>
              <w:t xml:space="preserve">Генеральный директор                         </w:t>
            </w:r>
            <w:r w:rsidRPr="002D6C05">
              <w:t xml:space="preserve"> ______________                 </w:t>
            </w:r>
            <w:r>
              <w:t>В.Б. Пучков</w:t>
            </w:r>
          </w:p>
          <w:p w:rsidR="00E513BE" w:rsidRDefault="00E513BE" w:rsidP="00014C35">
            <w:pPr>
              <w:pStyle w:val="prilozhenie"/>
              <w:ind w:firstLine="0"/>
            </w:pPr>
            <w:r>
              <w:t xml:space="preserve">                                                                                  </w:t>
            </w:r>
            <w:r>
              <w:rPr>
                <w:sz w:val="20"/>
                <w:szCs w:val="20"/>
              </w:rPr>
              <w:t>(подпись)</w:t>
            </w:r>
          </w:p>
          <w:p w:rsidR="00E513BE" w:rsidRDefault="00E513BE" w:rsidP="00014C35">
            <w:pPr>
              <w:pStyle w:val="prilozhenie"/>
              <w:ind w:firstLine="0"/>
            </w:pPr>
          </w:p>
          <w:p w:rsidR="00E513BE" w:rsidRDefault="00E513BE" w:rsidP="00E513BE">
            <w:pPr>
              <w:pStyle w:val="prilozhenie"/>
              <w:ind w:firstLine="0"/>
              <w:jc w:val="left"/>
            </w:pPr>
            <w:r>
              <w:t>3.2. Дата 31</w:t>
            </w:r>
            <w:r>
              <w:t xml:space="preserve"> </w:t>
            </w:r>
            <w:r>
              <w:t>мая</w:t>
            </w:r>
            <w:bookmarkStart w:id="0" w:name="_GoBack"/>
            <w:bookmarkEnd w:id="0"/>
            <w:r>
              <w:t xml:space="preserve"> 2016 г.                                   </w:t>
            </w:r>
          </w:p>
        </w:tc>
      </w:tr>
    </w:tbl>
    <w:p w:rsidR="00E513BE" w:rsidRDefault="00E513BE" w:rsidP="00E513BE">
      <w:pPr>
        <w:rPr>
          <w:sz w:val="24"/>
          <w:szCs w:val="24"/>
        </w:rPr>
      </w:pPr>
    </w:p>
    <w:p w:rsidR="00E513BE" w:rsidRPr="007235E9" w:rsidRDefault="00E513BE" w:rsidP="00E513BE">
      <w:pPr>
        <w:rPr>
          <w:lang w:val="en-US"/>
        </w:rPr>
      </w:pPr>
    </w:p>
    <w:p w:rsidR="00950BDD" w:rsidRDefault="00950BDD"/>
    <w:sectPr w:rsidR="00950B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3BE"/>
    <w:rsid w:val="00950BDD"/>
    <w:rsid w:val="00E5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633FCB"/>
  <w15:chartTrackingRefBased/>
  <w15:docId w15:val="{8238505C-96E3-4FE7-A107-E1DB13DB7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3BE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E513BE"/>
    <w:pPr>
      <w:autoSpaceDE/>
      <w:autoSpaceDN/>
      <w:ind w:firstLine="709"/>
      <w:jc w:val="both"/>
    </w:pPr>
    <w:rPr>
      <w:rFonts w:eastAsia="Times New Roman"/>
      <w:sz w:val="24"/>
      <w:szCs w:val="24"/>
      <w:lang w:eastAsia="en-US"/>
    </w:rPr>
  </w:style>
  <w:style w:type="character" w:styleId="a3">
    <w:name w:val="Hyperlink"/>
    <w:basedOn w:val="a0"/>
    <w:rsid w:val="00E513BE"/>
    <w:rPr>
      <w:color w:val="0000FF"/>
      <w:u w:val="single"/>
    </w:rPr>
  </w:style>
  <w:style w:type="paragraph" w:customStyle="1" w:styleId="ConsPlusNonformat">
    <w:name w:val="ConsPlusNonformat"/>
    <w:rsid w:val="00E513B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E513BE"/>
  </w:style>
  <w:style w:type="paragraph" w:customStyle="1" w:styleId="1">
    <w:name w:val="Знак1"/>
    <w:basedOn w:val="a"/>
    <w:rsid w:val="00E513BE"/>
    <w:pPr>
      <w:autoSpaceDE/>
      <w:autoSpaceDN/>
      <w:spacing w:after="160" w:line="240" w:lineRule="exact"/>
    </w:pPr>
    <w:rPr>
      <w:rFonts w:ascii="Verdana" w:eastAsia="Times New Roman" w:hAnsi="Verdana"/>
      <w:lang w:val="en-US" w:eastAsia="en-US"/>
    </w:rPr>
  </w:style>
  <w:style w:type="paragraph" w:customStyle="1" w:styleId="ConsPlusNormal">
    <w:name w:val="ConsPlusNormal"/>
    <w:rsid w:val="00E513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styleId="a4">
    <w:name w:val="Body Text Indent"/>
    <w:basedOn w:val="a"/>
    <w:link w:val="a5"/>
    <w:unhideWhenUsed/>
    <w:rsid w:val="00E513BE"/>
    <w:pPr>
      <w:autoSpaceDE/>
      <w:autoSpaceDN/>
      <w:ind w:firstLine="567"/>
      <w:jc w:val="both"/>
    </w:pPr>
    <w:rPr>
      <w:rFonts w:eastAsia="Times New Roman"/>
      <w:b/>
      <w:bCs/>
      <w:sz w:val="28"/>
      <w:lang w:eastAsia="en-US"/>
    </w:rPr>
  </w:style>
  <w:style w:type="character" w:customStyle="1" w:styleId="a5">
    <w:name w:val="Основной текст с отступом Знак"/>
    <w:basedOn w:val="a0"/>
    <w:link w:val="a4"/>
    <w:rsid w:val="00E513BE"/>
    <w:rPr>
      <w:rFonts w:ascii="Times New Roman" w:eastAsia="Times New Roman" w:hAnsi="Times New Roman" w:cs="Times New Roman"/>
      <w:b/>
      <w:bCs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lass.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1</cp:revision>
  <dcterms:created xsi:type="dcterms:W3CDTF">2016-05-31T09:07:00Z</dcterms:created>
  <dcterms:modified xsi:type="dcterms:W3CDTF">2016-05-31T09:09:00Z</dcterms:modified>
</cp:coreProperties>
</file>